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43243" w14:textId="77777777" w:rsidR="00CD5A71" w:rsidRDefault="00CD5A71" w:rsidP="00CD5A71"/>
    <w:p w14:paraId="15E1FBC9" w14:textId="7FA84ECE" w:rsidR="000E39ED" w:rsidRPr="000E39ED" w:rsidRDefault="000E39ED" w:rsidP="00CD5A71">
      <w:pPr>
        <w:rPr>
          <w:b/>
          <w:color w:val="000000" w:themeColor="text1"/>
          <w:sz w:val="28"/>
          <w:szCs w:val="28"/>
        </w:rPr>
      </w:pPr>
      <w:r w:rsidRPr="000E39ED">
        <w:rPr>
          <w:b/>
          <w:color w:val="000000" w:themeColor="text1"/>
          <w:sz w:val="28"/>
          <w:szCs w:val="28"/>
        </w:rPr>
        <w:t>SPECS for DIS Processing Status Report</w:t>
      </w:r>
    </w:p>
    <w:p w14:paraId="2A15F3FA" w14:textId="77777777" w:rsidR="000E39ED" w:rsidRDefault="000E39ED" w:rsidP="000E39ED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</w:p>
    <w:p w14:paraId="3DFE58F1" w14:textId="77777777" w:rsidR="000E39ED" w:rsidRPr="000E39ED" w:rsidRDefault="000E39ED" w:rsidP="000E39ED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Please create a new processing status report for the Drug Information Summary doc type.  </w:t>
      </w:r>
      <w:hyperlink r:id="rId5" w:tooltip="[DIS] Processing Status Block" w:history="1">
        <w:r w:rsidRPr="000E39ED">
          <w:rPr>
            <w:rStyle w:val="Hyperlink"/>
            <w:rFonts w:ascii="Segoe UI" w:hAnsi="Segoe UI" w:cs="Segoe UI"/>
            <w:color w:val="000000" w:themeColor="text1"/>
            <w:sz w:val="21"/>
            <w:szCs w:val="21"/>
          </w:rPr>
          <w:t>OCECDR-4612</w:t>
        </w:r>
      </w:hyperlink>
      <w:r w:rsidRPr="000E39ED">
        <w:rPr>
          <w:rFonts w:ascii="Segoe UI" w:hAnsi="Segoe UI" w:cs="Segoe UI"/>
          <w:color w:val="000000" w:themeColor="text1"/>
          <w:sz w:val="21"/>
          <w:szCs w:val="21"/>
        </w:rPr>
        <w:t> has been created for the schema changes to create the processing status block. </w:t>
      </w:r>
    </w:p>
    <w:p w14:paraId="61A6DED4" w14:textId="77777777" w:rsidR="000E39ED" w:rsidRPr="000E39ED" w:rsidRDefault="000E39ED" w:rsidP="000E39ED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The parameters of the report should be:</w:t>
      </w:r>
    </w:p>
    <w:p w14:paraId="59BF5D94" w14:textId="77777777" w:rsidR="000E39ED" w:rsidRPr="000E39ED" w:rsidRDefault="000E39ED" w:rsidP="000E39ED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i. The ability to select one more statuses</w:t>
      </w:r>
    </w:p>
    <w:p w14:paraId="1D75EC8E" w14:textId="77777777" w:rsidR="000E39ED" w:rsidRPr="000E39ED" w:rsidRDefault="000E39ED" w:rsidP="000E39ED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ii. A date range selection</w:t>
      </w:r>
    </w:p>
    <w:p w14:paraId="5000CBBE" w14:textId="0454DA59" w:rsidR="000E39ED" w:rsidRPr="000E39ED" w:rsidRDefault="000E39ED" w:rsidP="000E39ED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000000" w:themeColor="text1"/>
          <w:sz w:val="21"/>
          <w:szCs w:val="21"/>
        </w:rPr>
      </w:pPr>
      <w:r w:rsidRPr="000E39ED">
        <w:rPr>
          <w:rFonts w:ascii="Segoe UI" w:hAnsi="Segoe UI" w:cs="Segoe UI"/>
          <w:color w:val="000000" w:themeColor="text1"/>
          <w:sz w:val="21"/>
          <w:szCs w:val="21"/>
        </w:rPr>
        <w:t>iii. The option to specify the format of the output of the report (HTML or</w:t>
      </w:r>
      <w:r w:rsidRPr="000E39ED">
        <w:rPr>
          <w:rFonts w:ascii="Segoe UI" w:hAnsi="Segoe UI" w:cs="Segoe UI"/>
          <w:color w:val="000000" w:themeColor="text1"/>
          <w:sz w:val="21"/>
          <w:szCs w:val="21"/>
        </w:rPr>
        <w:t> Excel</w:t>
      </w:r>
      <w:r w:rsidRPr="000E39ED">
        <w:rPr>
          <w:rFonts w:ascii="Segoe UI" w:hAnsi="Segoe UI" w:cs="Segoe UI"/>
          <w:color w:val="000000" w:themeColor="text1"/>
          <w:sz w:val="21"/>
          <w:szCs w:val="21"/>
        </w:rPr>
        <w:t xml:space="preserve"> Spreadsheet)</w:t>
      </w:r>
    </w:p>
    <w:p w14:paraId="1C51CBB7" w14:textId="44DBFD97" w:rsidR="000E39ED" w:rsidRPr="000E39ED" w:rsidRDefault="000E39ED" w:rsidP="00CD5A71">
      <w:pPr>
        <w:rPr>
          <w:color w:val="000000" w:themeColor="text1"/>
        </w:rPr>
      </w:pPr>
      <w:r w:rsidRPr="000E39ED">
        <w:rPr>
          <w:color w:val="000000" w:themeColor="text1"/>
        </w:rPr>
        <w:t>iv. The Date First Published should be the first time the DIS was publish as recorded by the system. This date is usually displayed on cance.gov and labeled as “Posted”.</w:t>
      </w:r>
    </w:p>
    <w:p w14:paraId="5BEF3E18" w14:textId="6D92F573" w:rsidR="000E39ED" w:rsidRPr="000E39ED" w:rsidRDefault="000E39ED" w:rsidP="00CD5A71">
      <w:pPr>
        <w:rPr>
          <w:color w:val="000000" w:themeColor="text1"/>
        </w:rPr>
      </w:pPr>
      <w:r w:rsidRPr="000E39ED">
        <w:rPr>
          <w:color w:val="000000" w:themeColor="text1"/>
        </w:rPr>
        <w:t>v. The Published Date</w:t>
      </w:r>
      <w:r w:rsidR="00655F56">
        <w:rPr>
          <w:color w:val="000000" w:themeColor="text1"/>
        </w:rPr>
        <w:t xml:space="preserve"> is the Date Last Modified</w:t>
      </w:r>
    </w:p>
    <w:p w14:paraId="46494626" w14:textId="55549ACA" w:rsidR="000E39ED" w:rsidRPr="000E39ED" w:rsidRDefault="000E39ED" w:rsidP="00CD5A71">
      <w:pPr>
        <w:rPr>
          <w:color w:val="000000" w:themeColor="text1"/>
        </w:rPr>
      </w:pPr>
      <w:r w:rsidRPr="000E39ED">
        <w:rPr>
          <w:color w:val="000000" w:themeColor="text1"/>
        </w:rPr>
        <w:t>vi. Please create a link from the CDR ID to the QC report of the DIS</w:t>
      </w:r>
    </w:p>
    <w:p w14:paraId="56D8CC1C" w14:textId="6314DC73" w:rsidR="000E39ED" w:rsidRDefault="000E39ED" w:rsidP="00CD5A71"/>
    <w:p w14:paraId="184D286F" w14:textId="77777777" w:rsidR="000E39ED" w:rsidRDefault="000E39ED" w:rsidP="00CD5A71"/>
    <w:p w14:paraId="5711902C" w14:textId="4497F9EB" w:rsidR="000E39ED" w:rsidRDefault="000E39ED" w:rsidP="00CD5A71"/>
    <w:p w14:paraId="220212CD" w14:textId="77777777" w:rsidR="000E39ED" w:rsidRDefault="000E39ED" w:rsidP="00CD5A71"/>
    <w:p w14:paraId="238575B8" w14:textId="77777777" w:rsidR="000E39ED" w:rsidRDefault="000E39ED" w:rsidP="00CD5A71"/>
    <w:p w14:paraId="3DF24C6F" w14:textId="77777777" w:rsidR="000E39ED" w:rsidRDefault="000E39ED" w:rsidP="00CD5A71"/>
    <w:tbl>
      <w:tblPr>
        <w:tblStyle w:val="TableGrid"/>
        <w:tblpPr w:leftFromText="180" w:rightFromText="180" w:vertAnchor="page" w:horzAnchor="margin" w:tblpY="5746"/>
        <w:tblW w:w="12655" w:type="dxa"/>
        <w:tblLook w:val="04A0" w:firstRow="1" w:lastRow="0" w:firstColumn="1" w:lastColumn="0" w:noHBand="0" w:noVBand="1"/>
      </w:tblPr>
      <w:tblGrid>
        <w:gridCol w:w="1881"/>
        <w:gridCol w:w="1427"/>
        <w:gridCol w:w="1308"/>
        <w:gridCol w:w="1308"/>
        <w:gridCol w:w="1431"/>
        <w:gridCol w:w="1326"/>
        <w:gridCol w:w="1520"/>
        <w:gridCol w:w="1227"/>
        <w:gridCol w:w="1227"/>
      </w:tblGrid>
      <w:tr w:rsidR="00E25F06" w14:paraId="0A2C123F" w14:textId="77777777" w:rsidTr="00E25F06">
        <w:trPr>
          <w:trHeight w:val="1110"/>
        </w:trPr>
        <w:tc>
          <w:tcPr>
            <w:tcW w:w="1881" w:type="dxa"/>
          </w:tcPr>
          <w:p w14:paraId="7DCF46ED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lastRenderedPageBreak/>
              <w:t>CDR ID</w:t>
            </w:r>
          </w:p>
        </w:tc>
        <w:tc>
          <w:tcPr>
            <w:tcW w:w="1427" w:type="dxa"/>
          </w:tcPr>
          <w:p w14:paraId="13E0EFE8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DIS Title</w:t>
            </w:r>
          </w:p>
        </w:tc>
        <w:tc>
          <w:tcPr>
            <w:tcW w:w="1308" w:type="dxa"/>
          </w:tcPr>
          <w:p w14:paraId="376049DC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Processing Status Value</w:t>
            </w:r>
          </w:p>
        </w:tc>
        <w:tc>
          <w:tcPr>
            <w:tcW w:w="1308" w:type="dxa"/>
          </w:tcPr>
          <w:p w14:paraId="03FE47B4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Processing Status Date</w:t>
            </w:r>
          </w:p>
        </w:tc>
        <w:tc>
          <w:tcPr>
            <w:tcW w:w="1431" w:type="dxa"/>
          </w:tcPr>
          <w:p w14:paraId="4D118281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Entered By</w:t>
            </w:r>
          </w:p>
        </w:tc>
        <w:tc>
          <w:tcPr>
            <w:tcW w:w="1326" w:type="dxa"/>
          </w:tcPr>
          <w:p w14:paraId="33C87EF5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Comments</w:t>
            </w:r>
          </w:p>
        </w:tc>
        <w:tc>
          <w:tcPr>
            <w:tcW w:w="1520" w:type="dxa"/>
          </w:tcPr>
          <w:p w14:paraId="2DBB4CA7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Last Version Publishable?</w:t>
            </w:r>
          </w:p>
        </w:tc>
        <w:tc>
          <w:tcPr>
            <w:tcW w:w="1227" w:type="dxa"/>
          </w:tcPr>
          <w:p w14:paraId="05787FBC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Date First Published</w:t>
            </w:r>
          </w:p>
        </w:tc>
        <w:tc>
          <w:tcPr>
            <w:tcW w:w="1227" w:type="dxa"/>
          </w:tcPr>
          <w:p w14:paraId="7AC8F356" w14:textId="77777777" w:rsidR="000E39ED" w:rsidRPr="00054421" w:rsidRDefault="000E39ED" w:rsidP="000E39ED">
            <w:pPr>
              <w:rPr>
                <w:b/>
              </w:rPr>
            </w:pPr>
            <w:r w:rsidRPr="00054421">
              <w:rPr>
                <w:b/>
              </w:rPr>
              <w:t>Published Date</w:t>
            </w:r>
          </w:p>
        </w:tc>
      </w:tr>
      <w:tr w:rsidR="00E25F06" w14:paraId="4011F25A" w14:textId="77777777" w:rsidTr="00E25F06">
        <w:trPr>
          <w:trHeight w:val="355"/>
        </w:trPr>
        <w:tc>
          <w:tcPr>
            <w:tcW w:w="1881" w:type="dxa"/>
          </w:tcPr>
          <w:p w14:paraId="57C4B2DB" w14:textId="77777777" w:rsidR="000E39ED" w:rsidRDefault="000E39ED" w:rsidP="000E39ED">
            <w:r w:rsidRPr="001F29AB">
              <w:t>CDR0000700207</w:t>
            </w:r>
          </w:p>
        </w:tc>
        <w:tc>
          <w:tcPr>
            <w:tcW w:w="1427" w:type="dxa"/>
          </w:tcPr>
          <w:p w14:paraId="300E6FB3" w14:textId="77777777" w:rsidR="000E39ED" w:rsidRDefault="000E39ED" w:rsidP="000E39ED">
            <w:r w:rsidRPr="001F29AB">
              <w:t>Abiraterone Acetate</w:t>
            </w:r>
          </w:p>
        </w:tc>
        <w:tc>
          <w:tcPr>
            <w:tcW w:w="1308" w:type="dxa"/>
          </w:tcPr>
          <w:p w14:paraId="34DFEE56" w14:textId="77777777" w:rsidR="000E39ED" w:rsidRPr="001F29AB" w:rsidRDefault="000E39ED" w:rsidP="000E39ED">
            <w:pPr>
              <w:rPr>
                <w:rFonts w:eastAsia="Times New Roman" w:cstheme="minorHAnsi"/>
              </w:rPr>
            </w:pPr>
            <w:r w:rsidRPr="001F29AB">
              <w:rPr>
                <w:rFonts w:eastAsia="Times New Roman" w:cstheme="minorHAnsi"/>
              </w:rPr>
              <w:t>DIS needs QC on cancer.gov</w:t>
            </w:r>
          </w:p>
          <w:p w14:paraId="0DC71796" w14:textId="77777777" w:rsidR="000E39ED" w:rsidRDefault="000E39ED" w:rsidP="000E39ED"/>
        </w:tc>
        <w:tc>
          <w:tcPr>
            <w:tcW w:w="1308" w:type="dxa"/>
          </w:tcPr>
          <w:p w14:paraId="29E08DC4" w14:textId="77777777" w:rsidR="000E39ED" w:rsidRDefault="000E39ED" w:rsidP="000E39ED">
            <w:r>
              <w:t>2019-05-8</w:t>
            </w:r>
          </w:p>
        </w:tc>
        <w:tc>
          <w:tcPr>
            <w:tcW w:w="1431" w:type="dxa"/>
          </w:tcPr>
          <w:p w14:paraId="26AB5B7E" w14:textId="77777777" w:rsidR="000E39ED" w:rsidRDefault="000E39ED" w:rsidP="000E39ED">
            <w:r>
              <w:t>mbarnstead</w:t>
            </w:r>
          </w:p>
        </w:tc>
        <w:tc>
          <w:tcPr>
            <w:tcW w:w="1326" w:type="dxa"/>
          </w:tcPr>
          <w:p w14:paraId="16E1A899" w14:textId="77777777" w:rsidR="000E39ED" w:rsidRDefault="000E39ED" w:rsidP="000E39ED"/>
        </w:tc>
        <w:tc>
          <w:tcPr>
            <w:tcW w:w="1520" w:type="dxa"/>
          </w:tcPr>
          <w:p w14:paraId="6A0DB56B" w14:textId="77777777" w:rsidR="000E39ED" w:rsidRDefault="000E39ED" w:rsidP="000E39ED">
            <w:r>
              <w:rPr>
                <w:rFonts w:ascii="Arial" w:hAnsi="Arial" w:cs="Arial"/>
                <w:color w:val="000000"/>
              </w:rPr>
              <w:t>Y</w:t>
            </w:r>
          </w:p>
        </w:tc>
        <w:tc>
          <w:tcPr>
            <w:tcW w:w="1227" w:type="dxa"/>
          </w:tcPr>
          <w:p w14:paraId="55FBE809" w14:textId="77777777" w:rsidR="000E39ED" w:rsidRPr="000E39ED" w:rsidRDefault="000E39ED" w:rsidP="000E39ED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24"/>
                <w:szCs w:val="24"/>
              </w:rPr>
            </w:pPr>
            <w:r w:rsidRPr="000E39ED">
              <w:rPr>
                <w:rFonts w:ascii="Century Gothic" w:eastAsia="Times New Roman" w:hAnsi="Century Gothic" w:cs="Times New Roman"/>
                <w:color w:val="2E2E2E"/>
                <w:sz w:val="24"/>
                <w:szCs w:val="24"/>
              </w:rPr>
              <w:t>May 16, 2011</w:t>
            </w:r>
          </w:p>
          <w:p w14:paraId="2AF5C0C9" w14:textId="77777777" w:rsidR="000E39ED" w:rsidRDefault="000E39ED" w:rsidP="000E39ED"/>
        </w:tc>
        <w:tc>
          <w:tcPr>
            <w:tcW w:w="1227" w:type="dxa"/>
          </w:tcPr>
          <w:p w14:paraId="30F19C9D" w14:textId="77777777" w:rsidR="000E39ED" w:rsidRDefault="000E39ED" w:rsidP="000E39ED">
            <w:r w:rsidRPr="00773B45">
              <w:t>2018-03-09</w:t>
            </w:r>
          </w:p>
        </w:tc>
      </w:tr>
    </w:tbl>
    <w:p w14:paraId="71C2E9C3" w14:textId="18E19065" w:rsidR="000E39ED" w:rsidRPr="00E25F06" w:rsidRDefault="00B27D84" w:rsidP="00B27D84">
      <w:pPr>
        <w:jc w:val="center"/>
        <w:rPr>
          <w:b/>
          <w:sz w:val="28"/>
          <w:szCs w:val="28"/>
        </w:rPr>
      </w:pPr>
      <w:r w:rsidRPr="00E25F06">
        <w:rPr>
          <w:b/>
          <w:sz w:val="28"/>
          <w:szCs w:val="28"/>
        </w:rPr>
        <w:t>Drug Information Summary Processing Status Report</w:t>
      </w:r>
    </w:p>
    <w:p w14:paraId="22079B67" w14:textId="746A7CA6" w:rsidR="00B27D84" w:rsidRPr="00E25F06" w:rsidRDefault="00B27D84" w:rsidP="00B27D84">
      <w:pPr>
        <w:jc w:val="center"/>
        <w:rPr>
          <w:b/>
          <w:sz w:val="28"/>
          <w:szCs w:val="28"/>
        </w:rPr>
      </w:pPr>
      <w:r w:rsidRPr="00E25F06">
        <w:rPr>
          <w:b/>
          <w:sz w:val="28"/>
          <w:szCs w:val="28"/>
        </w:rPr>
        <w:t>2018-04-01 to 2019-</w:t>
      </w:r>
      <w:r w:rsidR="00E25F06" w:rsidRPr="00E25F06">
        <w:rPr>
          <w:b/>
          <w:sz w:val="28"/>
          <w:szCs w:val="28"/>
        </w:rPr>
        <w:t>0</w:t>
      </w:r>
      <w:r w:rsidRPr="00E25F06">
        <w:rPr>
          <w:b/>
          <w:sz w:val="28"/>
          <w:szCs w:val="28"/>
        </w:rPr>
        <w:t>5</w:t>
      </w:r>
      <w:r w:rsidR="00E25F06" w:rsidRPr="00E25F06">
        <w:rPr>
          <w:b/>
          <w:sz w:val="28"/>
          <w:szCs w:val="28"/>
        </w:rPr>
        <w:t>-0</w:t>
      </w:r>
      <w:r w:rsidR="00655F56">
        <w:rPr>
          <w:b/>
          <w:sz w:val="28"/>
          <w:szCs w:val="28"/>
        </w:rPr>
        <w:t>9</w:t>
      </w:r>
      <w:bookmarkStart w:id="0" w:name="_GoBack"/>
      <w:bookmarkEnd w:id="0"/>
    </w:p>
    <w:sectPr w:rsidR="00B27D84" w:rsidRPr="00E25F06" w:rsidSect="00280E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7BB9"/>
    <w:multiLevelType w:val="multilevel"/>
    <w:tmpl w:val="9B8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71"/>
    <w:rsid w:val="000E39ED"/>
    <w:rsid w:val="00280E15"/>
    <w:rsid w:val="002D0DE2"/>
    <w:rsid w:val="00655F56"/>
    <w:rsid w:val="00757C82"/>
    <w:rsid w:val="009579F1"/>
    <w:rsid w:val="009B12C3"/>
    <w:rsid w:val="00AF3DDA"/>
    <w:rsid w:val="00B27D84"/>
    <w:rsid w:val="00CD5A71"/>
    <w:rsid w:val="00E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8637"/>
  <w15:chartTrackingRefBased/>
  <w15:docId w15:val="{80C605AB-5395-4F30-89BD-FCD7B1B2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3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cker.nci.nih.gov/browse/OCECDR-4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4</cp:revision>
  <dcterms:created xsi:type="dcterms:W3CDTF">2019-05-08T17:39:00Z</dcterms:created>
  <dcterms:modified xsi:type="dcterms:W3CDTF">2019-05-09T13:29:00Z</dcterms:modified>
</cp:coreProperties>
</file>